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A" w:rsidRDefault="00865413" w:rsidP="00E66AEA">
      <w:pPr>
        <w:spacing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INFORME SOLICITUDES SISTEMA 311</w:t>
      </w:r>
    </w:p>
    <w:p w:rsidR="00E66AEA" w:rsidRPr="00E66AEA" w:rsidRDefault="00B5534E" w:rsidP="00E66AEA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(1</w:t>
      </w:r>
      <w:r w:rsidR="008E2E34">
        <w:rPr>
          <w:rFonts w:ascii="Calibri" w:hAnsi="Calibri"/>
        </w:rPr>
        <w:t xml:space="preserve">er. </w:t>
      </w:r>
      <w:proofErr w:type="spellStart"/>
      <w:r w:rsidR="008E2E34">
        <w:rPr>
          <w:rFonts w:ascii="Calibri" w:hAnsi="Calibri"/>
        </w:rPr>
        <w:t>trimestre</w:t>
      </w:r>
      <w:proofErr w:type="spellEnd"/>
      <w:r>
        <w:rPr>
          <w:rFonts w:ascii="Calibri" w:hAnsi="Calibri"/>
        </w:rPr>
        <w:t xml:space="preserve"> 2019</w:t>
      </w:r>
      <w:r w:rsidR="00E66AEA">
        <w:rPr>
          <w:rFonts w:ascii="Calibri" w:hAnsi="Calibri"/>
        </w:rPr>
        <w:t>)</w:t>
      </w:r>
    </w:p>
    <w:p w:rsidR="00E66AEA" w:rsidRPr="00E66AEA" w:rsidRDefault="00E66AEA" w:rsidP="00E66AEA">
      <w:pPr>
        <w:jc w:val="center"/>
        <w:rPr>
          <w:rFonts w:ascii="Calibri" w:hAnsi="Calibri"/>
          <w:b/>
          <w:i/>
          <w:u w:val="single"/>
        </w:rPr>
      </w:pPr>
    </w:p>
    <w:tbl>
      <w:tblPr>
        <w:tblW w:w="7060" w:type="dxa"/>
        <w:tblInd w:w="108" w:type="dxa"/>
        <w:tblLook w:val="04A0" w:firstRow="1" w:lastRow="0" w:firstColumn="1" w:lastColumn="0" w:noHBand="0" w:noVBand="1"/>
      </w:tblPr>
      <w:tblGrid>
        <w:gridCol w:w="2320"/>
        <w:gridCol w:w="4740"/>
      </w:tblGrid>
      <w:tr w:rsidR="00E66AEA" w:rsidTr="00865413">
        <w:trPr>
          <w:trHeight w:val="315"/>
        </w:trPr>
        <w:tc>
          <w:tcPr>
            <w:tcW w:w="2320" w:type="dxa"/>
            <w:noWrap/>
            <w:vAlign w:val="bottom"/>
            <w:hideMark/>
          </w:tcPr>
          <w:p w:rsidR="00E66AEA" w:rsidRDefault="00E66AEA">
            <w:pPr>
              <w:rPr>
                <w:rFonts w:ascii="Calibri" w:hAnsi="Calibri"/>
              </w:rPr>
            </w:pPr>
          </w:p>
        </w:tc>
        <w:tc>
          <w:tcPr>
            <w:tcW w:w="4740" w:type="dxa"/>
            <w:noWrap/>
            <w:vAlign w:val="bottom"/>
            <w:hideMark/>
          </w:tcPr>
          <w:p w:rsidR="00E66AEA" w:rsidRDefault="00E66AE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E66AEA" w:rsidTr="00865413">
        <w:trPr>
          <w:trHeight w:val="330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A"/>
            <w:noWrap/>
            <w:vAlign w:val="bottom"/>
            <w:hideMark/>
          </w:tcPr>
          <w:p w:rsidR="00E66AEA" w:rsidRDefault="00E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Cantidad de </w:t>
            </w:r>
            <w:r w:rsidR="00865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Solicitudes Realizadas a través del sistema 311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>por mes.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105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Enero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10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105400" w:rsidP="00A87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Febr</w:t>
            </w:r>
            <w:r w:rsidR="00A87CA2">
              <w:rPr>
                <w:rFonts w:ascii="Calibri" w:eastAsia="Times New Roman" w:hAnsi="Calibri" w:cs="Times New Roman"/>
                <w:color w:val="000000"/>
              </w:rPr>
              <w:t>ero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10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105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Marz</w:t>
            </w:r>
            <w:r w:rsidR="00A87CA2">
              <w:rPr>
                <w:rFonts w:ascii="Calibri" w:eastAsia="Times New Roman" w:hAnsi="Calibri" w:cs="Times New Roman"/>
                <w:color w:val="000000"/>
              </w:rPr>
              <w:t>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10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bookmarkStart w:id="0" w:name="_GoBack"/>
            <w:bookmarkEnd w:id="0"/>
          </w:p>
        </w:tc>
      </w:tr>
      <w:tr w:rsidR="00E66AEA" w:rsidTr="0086541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E66AEA" w:rsidRDefault="00E66AEA" w:rsidP="00E66AEA">
            <w:pPr>
              <w:pStyle w:val="Prrafodelista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noWrap/>
            <w:vAlign w:val="bottom"/>
          </w:tcPr>
          <w:p w:rsidR="00E66AEA" w:rsidRDefault="00E6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6AEA" w:rsidRDefault="00E66AEA" w:rsidP="00E66AE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31C6" w:rsidRDefault="00E66AEA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período analizado se realizaron </w:t>
      </w:r>
      <w:r w:rsidR="008E2E34">
        <w:rPr>
          <w:rFonts w:ascii="Arial" w:hAnsi="Arial" w:cs="Arial"/>
          <w:sz w:val="24"/>
          <w:szCs w:val="24"/>
          <w:lang w:val="es-ES"/>
        </w:rPr>
        <w:t>2</w:t>
      </w:r>
      <w:r w:rsidR="00865413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solicitudes, las cuales fueron satisfechas en su totalidad</w:t>
      </w:r>
      <w:r w:rsidR="009F31C6">
        <w:rPr>
          <w:rFonts w:ascii="Arial" w:hAnsi="Arial" w:cs="Arial"/>
          <w:sz w:val="24"/>
          <w:szCs w:val="24"/>
          <w:lang w:val="es-ES"/>
        </w:rPr>
        <w:t xml:space="preserve"> (100%)</w:t>
      </w:r>
      <w:r>
        <w:rPr>
          <w:rFonts w:ascii="Arial" w:hAnsi="Arial" w:cs="Arial"/>
          <w:sz w:val="24"/>
          <w:szCs w:val="24"/>
          <w:lang w:val="es-ES"/>
        </w:rPr>
        <w:t xml:space="preserve">.   Como se puede observar en el cuadro, las solicitudes </w:t>
      </w:r>
      <w:r w:rsidR="008A597C">
        <w:rPr>
          <w:rFonts w:ascii="Arial" w:hAnsi="Arial" w:cs="Arial"/>
          <w:sz w:val="24"/>
          <w:szCs w:val="24"/>
          <w:lang w:val="es-ES"/>
        </w:rPr>
        <w:t>realizadas en el trimestre</w:t>
      </w:r>
      <w:r w:rsidR="009F31C6">
        <w:rPr>
          <w:rFonts w:ascii="Arial" w:hAnsi="Arial" w:cs="Arial"/>
          <w:sz w:val="24"/>
          <w:szCs w:val="24"/>
          <w:lang w:val="es-ES"/>
        </w:rPr>
        <w:t xml:space="preserve"> </w:t>
      </w:r>
      <w:r w:rsidR="00A87CA2">
        <w:rPr>
          <w:rFonts w:ascii="Arial" w:hAnsi="Arial" w:cs="Arial"/>
          <w:sz w:val="24"/>
          <w:szCs w:val="24"/>
          <w:lang w:val="es-ES"/>
        </w:rPr>
        <w:t xml:space="preserve">mantuvieron un comportamiento uniforme, con </w:t>
      </w:r>
      <w:r w:rsidR="009F31C6">
        <w:rPr>
          <w:rFonts w:ascii="Arial" w:hAnsi="Arial" w:cs="Arial"/>
          <w:sz w:val="24"/>
          <w:szCs w:val="24"/>
          <w:lang w:val="es-ES"/>
        </w:rPr>
        <w:t xml:space="preserve">un </w:t>
      </w:r>
      <w:r w:rsidR="0007065E">
        <w:rPr>
          <w:rFonts w:ascii="Arial" w:hAnsi="Arial" w:cs="Arial"/>
          <w:sz w:val="24"/>
          <w:szCs w:val="24"/>
          <w:lang w:val="es-ES"/>
        </w:rPr>
        <w:t>ligero</w:t>
      </w:r>
      <w:r w:rsidR="008A597C">
        <w:rPr>
          <w:rFonts w:ascii="Arial" w:hAnsi="Arial" w:cs="Arial"/>
          <w:sz w:val="24"/>
          <w:szCs w:val="24"/>
          <w:lang w:val="es-ES"/>
        </w:rPr>
        <w:t xml:space="preserve"> aumento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E2E34">
        <w:rPr>
          <w:rFonts w:ascii="Arial" w:hAnsi="Arial" w:cs="Arial"/>
          <w:sz w:val="24"/>
          <w:szCs w:val="24"/>
          <w:lang w:val="es-ES"/>
        </w:rPr>
        <w:t xml:space="preserve">en </w:t>
      </w:r>
      <w:r w:rsidR="009F31C6">
        <w:rPr>
          <w:rFonts w:ascii="Arial" w:hAnsi="Arial" w:cs="Arial"/>
          <w:sz w:val="24"/>
          <w:szCs w:val="24"/>
          <w:lang w:val="es-ES"/>
        </w:rPr>
        <w:t xml:space="preserve">el mes de </w:t>
      </w:r>
      <w:r w:rsidR="00A87CA2">
        <w:rPr>
          <w:rFonts w:ascii="Arial" w:hAnsi="Arial" w:cs="Arial"/>
          <w:sz w:val="24"/>
          <w:szCs w:val="24"/>
          <w:lang w:val="es-ES"/>
        </w:rPr>
        <w:t>enero</w:t>
      </w:r>
      <w:r w:rsidR="008E2E34">
        <w:rPr>
          <w:rFonts w:ascii="Arial" w:hAnsi="Arial" w:cs="Arial"/>
          <w:sz w:val="24"/>
          <w:szCs w:val="24"/>
          <w:lang w:val="es-ES"/>
        </w:rPr>
        <w:t>.</w:t>
      </w:r>
    </w:p>
    <w:p w:rsidR="009F31C6" w:rsidRDefault="00A87CA2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mayoría de lo</w:t>
      </w:r>
      <w:r w:rsidR="00485AEE">
        <w:rPr>
          <w:rFonts w:ascii="Arial" w:hAnsi="Arial" w:cs="Arial"/>
          <w:sz w:val="24"/>
          <w:szCs w:val="24"/>
          <w:lang w:val="es-ES"/>
        </w:rPr>
        <w:t xml:space="preserve">s </w:t>
      </w:r>
      <w:r>
        <w:rPr>
          <w:rFonts w:ascii="Arial" w:hAnsi="Arial" w:cs="Arial"/>
          <w:sz w:val="24"/>
          <w:szCs w:val="24"/>
          <w:lang w:val="es-ES"/>
        </w:rPr>
        <w:t xml:space="preserve">casos están basados a situaciones aisladas de transacciones no satisfechas, </w:t>
      </w:r>
      <w:r w:rsidR="008E2E34">
        <w:rPr>
          <w:rFonts w:ascii="Arial" w:hAnsi="Arial" w:cs="Arial"/>
          <w:sz w:val="24"/>
          <w:szCs w:val="24"/>
          <w:lang w:val="es-ES"/>
        </w:rPr>
        <w:t>inconvenientes con las entidades bancarias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51707A">
        <w:rPr>
          <w:rFonts w:ascii="Arial" w:hAnsi="Arial" w:cs="Arial"/>
          <w:sz w:val="24"/>
          <w:szCs w:val="24"/>
          <w:lang w:val="es-ES"/>
        </w:rPr>
        <w:t xml:space="preserve"> el servicio de </w:t>
      </w:r>
      <w:proofErr w:type="spellStart"/>
      <w:r w:rsidR="0051707A">
        <w:rPr>
          <w:rFonts w:ascii="Arial" w:hAnsi="Arial" w:cs="Arial"/>
          <w:sz w:val="24"/>
          <w:szCs w:val="24"/>
          <w:lang w:val="es-ES"/>
        </w:rPr>
        <w:t>verifon</w:t>
      </w:r>
      <w:proofErr w:type="spellEnd"/>
      <w:r>
        <w:rPr>
          <w:rFonts w:ascii="Arial" w:hAnsi="Arial" w:cs="Arial"/>
          <w:sz w:val="24"/>
          <w:szCs w:val="24"/>
          <w:lang w:val="es-ES"/>
        </w:rPr>
        <w:t>, dificultades de obtención de plásticos por reemplazo, entre otros</w:t>
      </w:r>
      <w:r w:rsidR="00485AEE">
        <w:rPr>
          <w:rFonts w:ascii="Arial" w:hAnsi="Arial" w:cs="Arial"/>
          <w:sz w:val="24"/>
          <w:szCs w:val="24"/>
          <w:lang w:val="es-ES"/>
        </w:rPr>
        <w:t>.</w:t>
      </w:r>
    </w:p>
    <w:p w:rsidR="00E66AEA" w:rsidRDefault="00A87CA2" w:rsidP="0051707A">
      <w:pPr>
        <w:jc w:val="both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 tema persistente es el</w:t>
      </w:r>
      <w:r w:rsidR="00BB263F">
        <w:rPr>
          <w:rFonts w:ascii="Arial" w:hAnsi="Arial" w:cs="Arial"/>
          <w:sz w:val="24"/>
          <w:szCs w:val="24"/>
          <w:lang w:val="es-ES"/>
        </w:rPr>
        <w:t xml:space="preserve"> relacionado</w:t>
      </w:r>
      <w:r w:rsidR="008E2E34">
        <w:rPr>
          <w:rFonts w:ascii="Arial" w:hAnsi="Arial" w:cs="Arial"/>
          <w:sz w:val="24"/>
          <w:szCs w:val="24"/>
          <w:lang w:val="es-ES"/>
        </w:rPr>
        <w:t xml:space="preserve"> con inconvenientes</w:t>
      </w:r>
      <w:r w:rsidR="0051707A">
        <w:rPr>
          <w:rFonts w:ascii="Arial" w:hAnsi="Arial" w:cs="Arial"/>
          <w:sz w:val="24"/>
          <w:szCs w:val="24"/>
          <w:lang w:val="es-ES"/>
        </w:rPr>
        <w:t xml:space="preserve"> de beneficiarios que no han completado el proceso de actualización de datos, por lo que se mantienen los plásticos bloqueados.</w:t>
      </w:r>
      <w:r w:rsidR="0051707A">
        <w:rPr>
          <w:lang w:val="es-ES"/>
        </w:rPr>
        <w:t xml:space="preserve"> </w:t>
      </w:r>
    </w:p>
    <w:p w:rsidR="00D71176" w:rsidRDefault="00D71176"/>
    <w:sectPr w:rsidR="00D71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EA"/>
    <w:rsid w:val="0007065E"/>
    <w:rsid w:val="00105400"/>
    <w:rsid w:val="001A3D9E"/>
    <w:rsid w:val="001D43FC"/>
    <w:rsid w:val="00485AEE"/>
    <w:rsid w:val="0051707A"/>
    <w:rsid w:val="00865413"/>
    <w:rsid w:val="008A597C"/>
    <w:rsid w:val="008E2E34"/>
    <w:rsid w:val="009F31C6"/>
    <w:rsid w:val="00A87CA2"/>
    <w:rsid w:val="00B5534E"/>
    <w:rsid w:val="00BB263F"/>
    <w:rsid w:val="00D71176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400967-DC87-46F0-8866-8DF5EEDB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E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Pucheu Cordero</dc:creator>
  <cp:keywords/>
  <dc:description/>
  <cp:lastModifiedBy>Luis Manuel Pucheu Cordero</cp:lastModifiedBy>
  <cp:revision>4</cp:revision>
  <dcterms:created xsi:type="dcterms:W3CDTF">2019-05-09T13:51:00Z</dcterms:created>
  <dcterms:modified xsi:type="dcterms:W3CDTF">2019-05-15T19:19:00Z</dcterms:modified>
</cp:coreProperties>
</file>